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86" w:rsidRDefault="00636186" w:rsidP="00636186">
      <w:pPr>
        <w:spacing w:after="0" w:line="240" w:lineRule="auto"/>
        <w:rPr>
          <w:rFonts w:ascii="Verdana" w:eastAsia="Times New Roman" w:hAnsi="Verdana" w:cs="Times New Roman"/>
          <w:color w:val="228622"/>
          <w:sz w:val="17"/>
          <w:szCs w:val="17"/>
        </w:rPr>
      </w:pPr>
      <w:r w:rsidRPr="00636186">
        <w:rPr>
          <w:rFonts w:ascii="Verdana" w:eastAsia="Times New Roman" w:hAnsi="Verdana" w:cs="Times New Roman"/>
          <w:i/>
          <w:iCs/>
          <w:color w:val="228622"/>
          <w:sz w:val="17"/>
          <w:szCs w:val="17"/>
        </w:rPr>
        <w:t xml:space="preserve">Salix </w:t>
      </w:r>
      <w:proofErr w:type="spellStart"/>
      <w:r w:rsidRPr="00636186">
        <w:rPr>
          <w:rFonts w:ascii="Verdana" w:eastAsia="Times New Roman" w:hAnsi="Verdana" w:cs="Times New Roman"/>
          <w:i/>
          <w:iCs/>
          <w:color w:val="228622"/>
          <w:sz w:val="17"/>
          <w:szCs w:val="17"/>
        </w:rPr>
        <w:t>arctica</w:t>
      </w:r>
      <w:proofErr w:type="spellEnd"/>
      <w:r w:rsidRPr="00636186">
        <w:rPr>
          <w:rFonts w:ascii="Verdana" w:eastAsia="Times New Roman" w:hAnsi="Verdana" w:cs="Times New Roman"/>
          <w:color w:val="228622"/>
          <w:sz w:val="17"/>
          <w:szCs w:val="17"/>
        </w:rPr>
        <w:t xml:space="preserve"> Pall.</w:t>
      </w:r>
    </w:p>
    <w:p w:rsidR="00636186" w:rsidRDefault="00636186" w:rsidP="00636186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SAAR27 </w:t>
      </w:r>
    </w:p>
    <w:p w:rsidR="00C1440D" w:rsidRDefault="00C1440D">
      <w:r>
        <w:t>Arctic willow</w:t>
      </w:r>
    </w:p>
    <w:p w:rsidR="00C1440D" w:rsidRDefault="00C1440D">
      <w:r>
        <w:t>Rock willow</w:t>
      </w:r>
    </w:p>
    <w:p w:rsidR="00C1440D" w:rsidRDefault="00C1440D"/>
    <w:p w:rsidR="00C1440D" w:rsidRDefault="00C1440D"/>
    <w:p w:rsidR="00636186" w:rsidRPr="00AC319B" w:rsidRDefault="00636186" w:rsidP="00636186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anglorum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auct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non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Cham.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anglorum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Cham.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var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antiplasta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C.K.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Schneid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anglorum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Cham.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var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araioclada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C.K.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Schneid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anglorum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Cham.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var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kophophylla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C.K.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Schneid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arctica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Pall.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ssp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crassijulis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(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Trautv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.)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Skvort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arctica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Pall.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ssp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tortulosa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(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Trautv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.)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Hultén</w:t>
      </w:r>
      <w:proofErr w:type="spellEnd"/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arctica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Pall.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var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antiplasta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(C.K.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Schneid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.) Fernald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arctica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Pall.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var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araioclada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(C.K.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Schneid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.)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Raup</w:t>
      </w:r>
      <w:proofErr w:type="spellEnd"/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arctica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Pall.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var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brownei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Andersson</w:t>
      </w:r>
      <w:proofErr w:type="spellEnd"/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arctica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Pall.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var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kophophylla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(C.K.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Schneid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.) Polunin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arctica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Pall.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var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pallasii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(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Andersson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) Kurtz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arctica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Pall. </w:t>
      </w:r>
      <w:proofErr w:type="gram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var</w:t>
      </w:r>
      <w:proofErr w:type="gram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tortulosa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(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Trautv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.)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Raup</w:t>
      </w:r>
      <w:proofErr w:type="spellEnd"/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arctica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R. Br. ex Richardson,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non Pall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brownei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(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Andersson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)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Bebb</w:t>
      </w:r>
      <w:proofErr w:type="spellEnd"/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crassijulis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Trautv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hudsonensis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C.K.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Schneid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</w:t>
      </w:r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pallasii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Andersson</w:t>
      </w:r>
      <w:proofErr w:type="spellEnd"/>
    </w:p>
    <w:p w:rsidR="00AC319B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pallasii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Andersson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var.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crassijulis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(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Trautv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.)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Andersson</w:t>
      </w:r>
      <w:proofErr w:type="spellEnd"/>
    </w:p>
    <w:p w:rsidR="00636186" w:rsidRPr="00AC319B" w:rsidRDefault="00AC319B" w:rsidP="00AC319B">
      <w:pPr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</w:pPr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Salix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tortulosa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 xml:space="preserve"> </w:t>
      </w:r>
      <w:proofErr w:type="spellStart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Trautv</w:t>
      </w:r>
      <w:proofErr w:type="spellEnd"/>
      <w:r w:rsidRPr="00AC319B">
        <w:rPr>
          <w:rStyle w:val="Strong"/>
          <w:rFonts w:ascii="Helvetica" w:hAnsi="Helvetica" w:cs="Helvetica"/>
          <w:b w:val="0"/>
          <w:color w:val="333333"/>
          <w:sz w:val="18"/>
          <w:szCs w:val="18"/>
        </w:rPr>
        <w:t>.</w:t>
      </w:r>
    </w:p>
    <w:p w:rsidR="00636186" w:rsidRDefault="00636186">
      <w:pPr>
        <w:rPr>
          <w:rStyle w:val="Strong"/>
          <w:rFonts w:ascii="Helvetica" w:hAnsi="Helvetica" w:cs="Helvetica"/>
          <w:color w:val="333333"/>
          <w:sz w:val="18"/>
          <w:szCs w:val="18"/>
        </w:rPr>
      </w:pPr>
    </w:p>
    <w:p w:rsidR="00636186" w:rsidRDefault="00636186">
      <w:pPr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Leaf:</w:t>
      </w:r>
      <w:r>
        <w:rPr>
          <w:rFonts w:ascii="Helvetica" w:hAnsi="Helvetica" w:cs="Helvetica"/>
          <w:color w:val="333333"/>
          <w:sz w:val="18"/>
          <w:szCs w:val="18"/>
        </w:rPr>
        <w:t xml:space="preserve"> Alternate, simple, deciduous, </w:t>
      </w:r>
      <w:r w:rsidR="00052584">
        <w:rPr>
          <w:rFonts w:ascii="Helvetica" w:hAnsi="Helvetica" w:cs="Helvetica"/>
          <w:color w:val="333333"/>
          <w:sz w:val="18"/>
          <w:szCs w:val="18"/>
        </w:rPr>
        <w:t>ovate to nearly round</w:t>
      </w:r>
      <w:r>
        <w:rPr>
          <w:rFonts w:ascii="Helvetica" w:hAnsi="Helvetica" w:cs="Helvetica"/>
          <w:color w:val="333333"/>
          <w:sz w:val="18"/>
          <w:szCs w:val="18"/>
        </w:rPr>
        <w:t xml:space="preserve">, to </w:t>
      </w:r>
      <w:r w:rsidR="00052584">
        <w:rPr>
          <w:rFonts w:ascii="Helvetica" w:hAnsi="Helvetica" w:cs="Helvetica"/>
          <w:color w:val="333333"/>
          <w:sz w:val="18"/>
          <w:szCs w:val="18"/>
        </w:rPr>
        <w:t>2</w:t>
      </w:r>
      <w:r>
        <w:rPr>
          <w:rFonts w:ascii="Helvetica" w:hAnsi="Helvetica" w:cs="Helvetica"/>
          <w:color w:val="333333"/>
          <w:sz w:val="18"/>
          <w:szCs w:val="18"/>
        </w:rPr>
        <w:t xml:space="preserve"> inches long, edges </w:t>
      </w:r>
      <w:r w:rsidR="00953B4F">
        <w:rPr>
          <w:rFonts w:ascii="Helvetica" w:hAnsi="Helvetica" w:cs="Helvetica"/>
          <w:color w:val="333333"/>
          <w:sz w:val="18"/>
          <w:szCs w:val="18"/>
        </w:rPr>
        <w:t>entire</w:t>
      </w:r>
      <w:r>
        <w:rPr>
          <w:rFonts w:ascii="Helvetica" w:hAnsi="Helvetica" w:cs="Helvetica"/>
          <w:color w:val="333333"/>
          <w:sz w:val="18"/>
          <w:szCs w:val="18"/>
        </w:rPr>
        <w:t xml:space="preserve">; </w:t>
      </w:r>
      <w:r w:rsidR="00C1440D">
        <w:rPr>
          <w:rFonts w:ascii="Helvetica" w:hAnsi="Helvetica" w:cs="Helvetica"/>
          <w:color w:val="333333"/>
          <w:sz w:val="18"/>
          <w:szCs w:val="18"/>
        </w:rPr>
        <w:t xml:space="preserve">hairy or </w:t>
      </w:r>
      <w:r>
        <w:rPr>
          <w:rFonts w:ascii="Helvetica" w:hAnsi="Helvetica" w:cs="Helvetica"/>
          <w:color w:val="333333"/>
          <w:sz w:val="18"/>
          <w:szCs w:val="18"/>
        </w:rPr>
        <w:t xml:space="preserve">shiny green on top, </w:t>
      </w:r>
      <w:r w:rsidR="00C1440D">
        <w:rPr>
          <w:rFonts w:ascii="Helvetica" w:hAnsi="Helvetica" w:cs="Helvetica"/>
          <w:color w:val="333333"/>
          <w:sz w:val="18"/>
          <w:szCs w:val="18"/>
        </w:rPr>
        <w:t xml:space="preserve">lower surface </w:t>
      </w:r>
      <w:r w:rsidR="00B1453E">
        <w:rPr>
          <w:rFonts w:ascii="Helvetica" w:hAnsi="Helvetica" w:cs="Helvetica"/>
          <w:color w:val="333333"/>
          <w:sz w:val="18"/>
          <w:szCs w:val="18"/>
        </w:rPr>
        <w:t>long-</w:t>
      </w:r>
      <w:r w:rsidR="00C1440D">
        <w:rPr>
          <w:rFonts w:ascii="Helvetica" w:hAnsi="Helvetica" w:cs="Helvetica"/>
          <w:color w:val="333333"/>
          <w:sz w:val="18"/>
          <w:szCs w:val="18"/>
        </w:rPr>
        <w:t xml:space="preserve">hairy or </w:t>
      </w:r>
      <w:r w:rsidR="00953B4F">
        <w:rPr>
          <w:rFonts w:ascii="Helvetica" w:hAnsi="Helvetica" w:cs="Helvetica"/>
          <w:color w:val="333333"/>
          <w:sz w:val="18"/>
          <w:szCs w:val="18"/>
        </w:rPr>
        <w:t>glaucous</w:t>
      </w:r>
      <w:r w:rsidR="00C1440D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953B4F">
        <w:rPr>
          <w:rFonts w:ascii="Helvetica" w:hAnsi="Helvetica" w:cs="Helvetica"/>
          <w:color w:val="333333"/>
          <w:sz w:val="18"/>
          <w:szCs w:val="18"/>
        </w:rPr>
        <w:t>with long hairs near the tip</w:t>
      </w:r>
      <w:r w:rsidR="00B1453E">
        <w:rPr>
          <w:rFonts w:ascii="Helvetica" w:hAnsi="Helvetica" w:cs="Helvetica"/>
          <w:color w:val="333333"/>
          <w:sz w:val="18"/>
          <w:szCs w:val="18"/>
        </w:rPr>
        <w:t>; stipules mostly absent</w:t>
      </w:r>
      <w:r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636186" w:rsidRDefault="00636186">
      <w:pPr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Flower:</w:t>
      </w:r>
      <w:r>
        <w:rPr>
          <w:rFonts w:ascii="Helvetica" w:hAnsi="Helvetica" w:cs="Helvetica"/>
          <w:color w:val="333333"/>
          <w:sz w:val="18"/>
          <w:szCs w:val="18"/>
        </w:rPr>
        <w:t xml:space="preserve"> Species is dioecious; </w:t>
      </w:r>
      <w:r w:rsidR="00C1440D">
        <w:rPr>
          <w:rFonts w:ascii="Helvetica" w:hAnsi="Helvetica" w:cs="Helvetica"/>
          <w:color w:val="333333"/>
          <w:sz w:val="18"/>
          <w:szCs w:val="18"/>
        </w:rPr>
        <w:t xml:space="preserve">showy yellow to purple </w:t>
      </w:r>
      <w:r>
        <w:rPr>
          <w:rFonts w:ascii="Helvetica" w:hAnsi="Helvetica" w:cs="Helvetica"/>
          <w:color w:val="333333"/>
          <w:sz w:val="18"/>
          <w:szCs w:val="18"/>
        </w:rPr>
        <w:t xml:space="preserve">catkins </w:t>
      </w:r>
      <w:r w:rsidR="00C1440D">
        <w:rPr>
          <w:rFonts w:ascii="Helvetica" w:hAnsi="Helvetica" w:cs="Helvetica"/>
          <w:color w:val="333333"/>
          <w:sz w:val="18"/>
          <w:szCs w:val="18"/>
        </w:rPr>
        <w:t>stand upright from the branch tip</w:t>
      </w:r>
      <w:r>
        <w:rPr>
          <w:rFonts w:ascii="Helvetica" w:hAnsi="Helvetica" w:cs="Helvetica"/>
          <w:color w:val="333333"/>
          <w:sz w:val="18"/>
          <w:szCs w:val="18"/>
        </w:rPr>
        <w:t xml:space="preserve">s; up to </w:t>
      </w:r>
      <w:r w:rsidR="00B1453E">
        <w:rPr>
          <w:rFonts w:ascii="Helvetica" w:hAnsi="Helvetica" w:cs="Helvetica"/>
          <w:color w:val="333333"/>
          <w:sz w:val="18"/>
          <w:szCs w:val="18"/>
        </w:rPr>
        <w:t xml:space="preserve">4 inches long; flowers lack petals; </w:t>
      </w:r>
      <w:r w:rsidR="00C1440D">
        <w:rPr>
          <w:rFonts w:ascii="Helvetica" w:hAnsi="Helvetica" w:cs="Helvetica"/>
          <w:color w:val="333333"/>
          <w:sz w:val="18"/>
          <w:szCs w:val="18"/>
        </w:rPr>
        <w:t xml:space="preserve"> appeari</w:t>
      </w:r>
      <w:r>
        <w:rPr>
          <w:rFonts w:ascii="Helvetica" w:hAnsi="Helvetica" w:cs="Helvetica"/>
          <w:color w:val="333333"/>
          <w:sz w:val="18"/>
          <w:szCs w:val="18"/>
        </w:rPr>
        <w:t xml:space="preserve">ng </w:t>
      </w:r>
      <w:r w:rsidR="00C1440D">
        <w:rPr>
          <w:rFonts w:ascii="Helvetica" w:hAnsi="Helvetica" w:cs="Helvetica"/>
          <w:color w:val="333333"/>
          <w:sz w:val="18"/>
          <w:szCs w:val="18"/>
        </w:rPr>
        <w:t>with the new leaves</w:t>
      </w:r>
      <w:r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636186" w:rsidRDefault="00636186">
      <w:pPr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Fruit:</w:t>
      </w:r>
      <w:r>
        <w:rPr>
          <w:rFonts w:ascii="Helvetica" w:hAnsi="Helvetica" w:cs="Helvetica"/>
          <w:color w:val="333333"/>
          <w:sz w:val="18"/>
          <w:szCs w:val="18"/>
        </w:rPr>
        <w:t xml:space="preserve"> Small, silky, wind-dispersed seeds from tear-shaped capsules, develop and shed early in the growing season.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636186" w:rsidRDefault="00636186">
      <w:pPr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Twig: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C1440D">
        <w:rPr>
          <w:rFonts w:ascii="Helvetica" w:hAnsi="Helvetica" w:cs="Helvetica"/>
          <w:color w:val="333333"/>
          <w:sz w:val="18"/>
          <w:szCs w:val="18"/>
        </w:rPr>
        <w:t>Yellow-brown to red-brown and glaucous</w:t>
      </w:r>
      <w:r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636186" w:rsidRDefault="00636186">
      <w:pPr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Bark: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C1440D">
        <w:rPr>
          <w:rFonts w:ascii="Helvetica" w:hAnsi="Helvetica" w:cs="Helvetica"/>
          <w:color w:val="333333"/>
          <w:sz w:val="18"/>
          <w:szCs w:val="18"/>
        </w:rPr>
        <w:t>Yellow-brown to red-brown and glaucous, weathering to gray</w:t>
      </w:r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AB00E5" w:rsidRDefault="00636186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Form:</w:t>
      </w:r>
      <w:r>
        <w:rPr>
          <w:rFonts w:ascii="Helvetica" w:hAnsi="Helvetica" w:cs="Helvetica"/>
          <w:color w:val="333333"/>
          <w:sz w:val="18"/>
          <w:szCs w:val="18"/>
        </w:rPr>
        <w:t xml:space="preserve"> A small creeping</w:t>
      </w:r>
      <w:r w:rsidR="00C1440D">
        <w:rPr>
          <w:rFonts w:ascii="Helvetica" w:hAnsi="Helvetica" w:cs="Helvetica"/>
          <w:color w:val="333333"/>
          <w:sz w:val="18"/>
          <w:szCs w:val="18"/>
        </w:rPr>
        <w:t xml:space="preserve"> and twisted </w:t>
      </w:r>
      <w:r>
        <w:rPr>
          <w:rFonts w:ascii="Helvetica" w:hAnsi="Helvetica" w:cs="Helvetica"/>
          <w:color w:val="333333"/>
          <w:sz w:val="18"/>
          <w:szCs w:val="18"/>
        </w:rPr>
        <w:t>shrub, up to 2 feet tall</w:t>
      </w:r>
      <w:r w:rsidR="00AC319B">
        <w:rPr>
          <w:rFonts w:ascii="Helvetica" w:hAnsi="Helvetica" w:cs="Helvetica"/>
          <w:color w:val="333333"/>
          <w:sz w:val="18"/>
          <w:szCs w:val="18"/>
        </w:rPr>
        <w:t xml:space="preserve"> but</w:t>
      </w:r>
      <w:r>
        <w:rPr>
          <w:rFonts w:ascii="Helvetica" w:hAnsi="Helvetica" w:cs="Helvetica"/>
          <w:color w:val="333333"/>
          <w:sz w:val="18"/>
          <w:szCs w:val="18"/>
        </w:rPr>
        <w:t xml:space="preserve"> commonly less than 6 inches tall</w:t>
      </w:r>
      <w:r w:rsidR="00953B4F">
        <w:rPr>
          <w:rFonts w:ascii="Helvetica" w:hAnsi="Helvetica" w:cs="Helvetica"/>
          <w:color w:val="333333"/>
          <w:sz w:val="18"/>
          <w:szCs w:val="18"/>
        </w:rPr>
        <w:t>; mat forming, often rooting at the branch tips</w:t>
      </w:r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636186" w:rsidRDefault="00636186">
      <w:pPr>
        <w:rPr>
          <w:rFonts w:ascii="Helvetica" w:hAnsi="Helvetica" w:cs="Helvetica"/>
          <w:color w:val="333333"/>
          <w:sz w:val="18"/>
          <w:szCs w:val="18"/>
        </w:rPr>
      </w:pPr>
    </w:p>
    <w:p w:rsidR="00636186" w:rsidRDefault="00636186">
      <w:pPr>
        <w:rPr>
          <w:rFonts w:ascii="Helvetica" w:hAnsi="Helvetica" w:cs="Helvetica"/>
          <w:color w:val="333333"/>
          <w:sz w:val="18"/>
          <w:szCs w:val="18"/>
        </w:rPr>
      </w:pPr>
    </w:p>
    <w:p w:rsidR="00636186" w:rsidRDefault="00636186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Tidbits: The northernmost woody shrub, known to reach the limits on land in northern Greenland.  </w:t>
      </w:r>
      <w:r w:rsidR="00953B4F">
        <w:rPr>
          <w:rFonts w:ascii="Helvetica" w:hAnsi="Helvetica" w:cs="Helvetica"/>
          <w:color w:val="333333"/>
          <w:sz w:val="18"/>
          <w:szCs w:val="18"/>
        </w:rPr>
        <w:t xml:space="preserve">There is a lot of morphological variability within this species, and there is quite a bit of taxonomic confusion.  Not surprisingly, this is a very important food source for a wide variety of animals.  </w:t>
      </w:r>
    </w:p>
    <w:p w:rsidR="00636186" w:rsidRDefault="00636186">
      <w:pPr>
        <w:rPr>
          <w:rFonts w:ascii="Helvetica" w:hAnsi="Helvetica" w:cs="Helvetica"/>
          <w:color w:val="333333"/>
          <w:sz w:val="18"/>
          <w:szCs w:val="18"/>
        </w:rPr>
      </w:pPr>
    </w:p>
    <w:p w:rsidR="00AC319B" w:rsidRDefault="00636186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Range: Circumpolar, found </w:t>
      </w:r>
      <w:r w:rsidR="00B1453E">
        <w:rPr>
          <w:rFonts w:ascii="Helvetica" w:hAnsi="Helvetica" w:cs="Helvetica"/>
          <w:color w:val="333333"/>
          <w:sz w:val="18"/>
          <w:szCs w:val="18"/>
        </w:rPr>
        <w:t xml:space="preserve">well above tree-line on the tundra in northern Canada, Greenland, and Siberia; ranging south to Gaspe, Quebec and with scattered populations </w:t>
      </w:r>
      <w:bookmarkStart w:id="0" w:name="_GoBack"/>
      <w:bookmarkEnd w:id="0"/>
      <w:r w:rsidR="00B1453E">
        <w:rPr>
          <w:rFonts w:ascii="Helvetica" w:hAnsi="Helvetica" w:cs="Helvetica"/>
          <w:color w:val="333333"/>
          <w:sz w:val="18"/>
          <w:szCs w:val="18"/>
        </w:rPr>
        <w:t>in the Rockies to Idaho</w:t>
      </w:r>
    </w:p>
    <w:p w:rsidR="00AC319B" w:rsidRDefault="00AC319B">
      <w:pPr>
        <w:rPr>
          <w:rFonts w:ascii="Helvetica" w:hAnsi="Helvetica" w:cs="Helvetica"/>
          <w:color w:val="333333"/>
          <w:sz w:val="18"/>
          <w:szCs w:val="18"/>
        </w:rPr>
      </w:pPr>
    </w:p>
    <w:p w:rsidR="00AC319B" w:rsidRDefault="00AC319B">
      <w:pPr>
        <w:rPr>
          <w:rFonts w:ascii="Helvetica" w:hAnsi="Helvetica" w:cs="Helvetica"/>
          <w:color w:val="333333"/>
          <w:sz w:val="18"/>
          <w:szCs w:val="18"/>
        </w:rPr>
      </w:pPr>
    </w:p>
    <w:p w:rsidR="00AC319B" w:rsidRDefault="00AC319B">
      <w:pPr>
        <w:rPr>
          <w:rFonts w:ascii="Helvetica" w:hAnsi="Helvetica" w:cs="Helvetica"/>
          <w:color w:val="333333"/>
          <w:sz w:val="18"/>
          <w:szCs w:val="18"/>
        </w:rPr>
      </w:pPr>
    </w:p>
    <w:p w:rsidR="00AC319B" w:rsidRDefault="00AC319B">
      <w:pPr>
        <w:rPr>
          <w:rFonts w:ascii="Helvetica" w:hAnsi="Helvetica" w:cs="Helvetica"/>
          <w:color w:val="333333"/>
          <w:sz w:val="18"/>
          <w:szCs w:val="18"/>
        </w:rPr>
      </w:pPr>
    </w:p>
    <w:p w:rsidR="00AC319B" w:rsidRDefault="00AC319B"/>
    <w:sectPr w:rsidR="00AC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6"/>
    <w:rsid w:val="00052584"/>
    <w:rsid w:val="00636186"/>
    <w:rsid w:val="00953B4F"/>
    <w:rsid w:val="00AB00E5"/>
    <w:rsid w:val="00AC319B"/>
    <w:rsid w:val="00B1453E"/>
    <w:rsid w:val="00C1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0836"/>
  <w15:chartTrackingRefBased/>
  <w15:docId w15:val="{4D22A9D7-8671-478B-8195-CD8D4771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61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186"/>
    <w:rPr>
      <w:rFonts w:ascii="Verdana" w:hAnsi="Verdan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3618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headlinetext">
    <w:name w:val="headline_text"/>
    <w:basedOn w:val="Normal"/>
    <w:rsid w:val="0063618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search1">
    <w:name w:val="search1"/>
    <w:basedOn w:val="DefaultParagraphFont"/>
    <w:rsid w:val="00636186"/>
    <w:rPr>
      <w:color w:val="228622"/>
    </w:rPr>
  </w:style>
  <w:style w:type="character" w:customStyle="1" w:styleId="esriattributionlastitem">
    <w:name w:val="esriattributionlastitem"/>
    <w:basedOn w:val="DefaultParagraphFont"/>
    <w:rsid w:val="00636186"/>
  </w:style>
  <w:style w:type="character" w:customStyle="1" w:styleId="esriattributiondelim">
    <w:name w:val="esriattributiondelim"/>
    <w:basedOn w:val="DefaultParagraphFont"/>
    <w:rsid w:val="00636186"/>
  </w:style>
  <w:style w:type="character" w:customStyle="1" w:styleId="dijitsliderbuttoninner">
    <w:name w:val="dijitsliderbuttoninner"/>
    <w:basedOn w:val="DefaultParagraphFont"/>
    <w:rsid w:val="00636186"/>
  </w:style>
  <w:style w:type="character" w:styleId="Emphasis">
    <w:name w:val="Emphasis"/>
    <w:basedOn w:val="DefaultParagraphFont"/>
    <w:uiPriority w:val="20"/>
    <w:qFormat/>
    <w:rsid w:val="00636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135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9067">
                      <w:marLeft w:val="0"/>
                      <w:marRight w:val="0"/>
                      <w:marTop w:val="0"/>
                      <w:marBottom w:val="2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249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8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2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0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3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0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8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6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52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7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2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2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7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39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0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5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7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28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John</dc:creator>
  <cp:keywords/>
  <dc:description/>
  <cp:lastModifiedBy>Peterson, John</cp:lastModifiedBy>
  <cp:revision>1</cp:revision>
  <dcterms:created xsi:type="dcterms:W3CDTF">2019-05-06T18:56:00Z</dcterms:created>
  <dcterms:modified xsi:type="dcterms:W3CDTF">2019-05-06T20:06:00Z</dcterms:modified>
</cp:coreProperties>
</file>